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Parekh Sonalee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ASANA,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633 FOLSOM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Asana,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34,151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6.6474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933,998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reported on this Form 4 was effected pursuant to the Issuer's policy requiring sell-to-cover to satisfy certain tax obligations of the Reporting Person incurred with the vesting and settlement of certain Restricted Stock Units (RSUs).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Katie Colendich,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9122" TargetMode="External"/><Relationship Id="rId14" Type="http://schemas.openxmlformats.org/officeDocument/2006/relationships/hyperlink" Target="http://www.sec.gov/cgi-bin/browse-edgar?action=getcompany&amp;CIK=000147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2026-03-24T15:53:16Z</dcterms:created>
  <dcterms:modified xsi:type="dcterms:W3CDTF">2026-03-24T15:53:16Z</dcterms:modified>
</cp:coreProperties>
</file>